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="279" w:lineRule="auto"/>
        <w:ind w:left="0" w:right="0" w:firstLine="0"/>
        <w:jc w:val="center"/>
        <w:rPr>
          <w:b w:val="1"/>
          <w:sz w:val="28"/>
          <w:szCs w:val="28"/>
        </w:rPr>
      </w:pPr>
      <w:sdt>
        <w:sdtPr>
          <w:id w:val="-49985642"/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sz w:val="28"/>
          <w:szCs w:val="28"/>
          <w:rtl w:val="0"/>
        </w:rPr>
        <w:t xml:space="preserve">Nuevas estrategias de seguridad contra robos violentos de transporte de carga en rutas clave del país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rtl w:val="0"/>
        </w:rPr>
        <w:t xml:space="preserve">Ciudad de México,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rtl w:val="0"/>
        </w:rPr>
        <w:t xml:space="preserve"> de julio de 2025. –– </w:t>
      </w:r>
      <w:r w:rsidDel="00000000" w:rsidR="00000000" w:rsidRPr="00000000">
        <w:rPr>
          <w:rFonts w:ascii="Arial" w:cs="Arial" w:eastAsia="Arial" w:hAnsi="Arial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México, el robo de mercancías en tránsito creció 16 % en 2024</w:t>
      </w:r>
      <w:r w:rsidDel="00000000" w:rsidR="00000000" w:rsidRPr="00000000">
        <w:rPr>
          <w:rFonts w:ascii="Arial" w:cs="Arial" w:eastAsia="Arial" w:hAnsi="Arial"/>
          <w:rtl w:val="0"/>
        </w:rPr>
        <w:t xml:space="preserve">, según datos de la Asociación Nacional de Empresas de Rastreo y Protección Vehicular (ANERPV). Ante este panorama, diversas compañías del sector han adoptado soluciones basadas en tecnología de rastreo, monitoreo continuo y protocolos preventivos. Entre ellas, Total Protect reporta una tasa de recuperación del 99 % en unidades robadas, gracias a su modelo de vigilancia 24/7 en tiempo real.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Según datos de Total Protect, 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estados con mayor incidencias,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Estado de México, Puebla y Guanajuato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enfrentan un patrón delictivo cada vez más sofisticado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interceptan camiones en movimiento son hoy parte del repertorio habitual de estos grupos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etenes falsos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nhibidores de señal (jammers).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onvoyes armados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Ante este panorama, para las rutas de transporte en M</w:t>
      </w:r>
      <w:r w:rsidDel="00000000" w:rsidR="00000000" w:rsidRPr="00000000">
        <w:rPr>
          <w:rFonts w:ascii="Arial" w:cs="Arial" w:eastAsia="Arial" w:hAnsi="Arial"/>
          <w:rtl w:val="0"/>
        </w:rPr>
        <w:t xml:space="preserve">éxico,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seguridad logística ha dejado de ser un asunto técnico para convertirse en una prioridad estratégica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Las pérdidas no sólo se reflejan en cifras económicas: afectan la reputación, la continuidad operativa y la confianza en sectores como alimentos, tecnología, retail y farmacéutica.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respuesta, diversas empresas están adoptando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modelos de seguridad preventiva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basados en monitoreo 24/7, protocolos de reacción inmediata y herramientas capaces de detectar anomalías en tiempo real, como desviaciones de ruta o detenciones no autorizadas. El objetivo ya no es solo rastrear una unidad robada, sino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anticiparse al riesgo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 evitar que el delito ocurra.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“Cada minuto cuenta cuando hay un intento de robo. Por eso diseñamos sistemas que permiten intervenir desde el primer signo de desviación y establecer comunicación directa con autoridades, gracias a herramientas como nuestra plataforma de videovigilancia Protect Video y el monitoreo en tiempo real desde nuestro centro operativo”, </w:t>
      </w:r>
      <w:r w:rsidDel="00000000" w:rsidR="00000000" w:rsidRPr="00000000">
        <w:rPr>
          <w:rFonts w:ascii="Arial" w:cs="Arial" w:eastAsia="Arial" w:hAnsi="Arial"/>
          <w:rtl w:val="0"/>
        </w:rPr>
        <w:t xml:space="preserve">menciona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María de los Ángeles Useche Serrano, directora comercial de Total Protect.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Resultados comprobables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Casos documentados muestran que este tipo de tecnología ha permitido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reducir hasta en un 70 % las pérdidas por robo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además de mejorar la eficiencia en rutas y la respuesta ante eventos críticos. En algunos incidentes, camiones han sido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localizados y asegurados en menos de una hora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tras activarse el protocolo de seguridad</w:t>
      </w:r>
      <w:r w:rsidDel="00000000" w:rsidR="00000000" w:rsidRPr="00000000">
        <w:rPr>
          <w:rFonts w:ascii="Arial" w:cs="Arial" w:eastAsia="Arial" w:hAnsi="Arial"/>
          <w:rtl w:val="0"/>
        </w:rPr>
        <w:t xml:space="preserve"> y coordinación con autoridades.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Además del equipamiento,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algunas compañías como Total Protect ofrecen auditorías de riesgo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identificar vulnerabilidades en rutas, procesos y sistemas y prevenci</w:t>
      </w:r>
      <w:r w:rsidDel="00000000" w:rsidR="00000000" w:rsidRPr="00000000">
        <w:rPr>
          <w:rFonts w:ascii="Arial" w:cs="Arial" w:eastAsia="Arial" w:hAnsi="Arial"/>
          <w:rtl w:val="0"/>
        </w:rPr>
        <w:t xml:space="preserve">ón de robo en carretera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Este diagnóstico permite diseñar esquemas de protección más ajustados al tipo de operación y región donde se mueve la mercancía.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un contexto donde la violencia organizada avanza al ritmo de la tecnología, y la logística exige cada vez más precisión y rapidez,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anticiparse a los riesgos, operar con datos en tiempo real y contar con protocolos definidos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 dejado de ser una ventaja: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 una necesidad operativa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proteger vidas, inversiones y garantizar la continuidad de la cadena de suministro.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16"/>
          <w:szCs w:val="16"/>
          <w:u w:val="none"/>
          <w:rtl w:val="0"/>
        </w:rPr>
        <w:t xml:space="preserve">Sobre 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Total Protect.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Total Protect es una empresa de Grupo Salinas que ofrece tecnología y soluciones avanzadas de seguridad privada para la geolocalización, protección, prevención y eficiencia para personas, vehículos y mercancías en todo el país. La compañía se enfoca en proporcionar tranquilidad, confianza y ahorro a sus clientes, especialmente en el sector de flotas. Con una impresionante tasa de recuperación del 99% de vehículos robados y la gestión segura de más de 34 mil traslados de mercancía anuales, Total Protect ha atendido más de 20 mil eventos de riesgo, contribuyendo a la seguridad en las principales carreteras de México.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Conoce nuestras soluciones de seguridad para transporte en México en: 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https://totalprotect.mx/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16"/>
          <w:szCs w:val="16"/>
          <w:u w:val="none"/>
          <w:rtl w:val="0"/>
        </w:rPr>
        <w:t xml:space="preserve">Síguenos 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LinkedIn: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https://www.linkedin.com/company/totalprotect1/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Facebook: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https://www.facebook.com/people/Total-Protect/100091312624811/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Instagram: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https://www.instagram.com/totalprotect_/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16"/>
          <w:szCs w:val="16"/>
          <w:u w:val="none"/>
          <w:rtl w:val="0"/>
        </w:rPr>
        <w:t xml:space="preserve">Contacto de prensa: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Michelle De la Torre, Sr. PR Expert – another</w:t>
      </w:r>
      <w:r w:rsidDel="00000000" w:rsidR="00000000" w:rsidRPr="00000000">
        <w:rPr>
          <w:rtl w:val="0"/>
        </w:rPr>
        <w:br w:type="textWrapping"/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michelle.delatorre@another.co</w:t>
        </w:r>
      </w:hyperlink>
      <w:hyperlink r:id="rId15">
        <w:r w:rsidDel="00000000" w:rsidR="00000000" w:rsidRPr="00000000">
          <w:rPr>
            <w:rtl w:val="0"/>
          </w:rPr>
          <w:br w:type="textWrapping"/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55 4315 4847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Tanya Belmont, Sr. PR Expert – another</w:t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467886"/>
          <w:sz w:val="16"/>
          <w:szCs w:val="16"/>
          <w:u w:val="none"/>
          <w:rtl w:val="0"/>
        </w:rPr>
        <w:t xml:space="preserve">tanya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55 6211 9370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Comentarios Adicionales 1</w:t>
      </w:r>
      <w:sdt>
        <w:sdtPr>
          <w:id w:val="-643453110"/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Comentarios Adicionales 2</w:t>
      </w:r>
      <w:sdt>
        <w:sdtPr>
          <w:id w:val="-1043958711"/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ichelle De la Torre" w:id="0" w:date="2025-07-18T21:08:13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recomendamos incluir el nombre de la empresa en el titular porque los medios pueden considerarlo comercial.</w:t>
      </w:r>
    </w:p>
  </w:comment>
  <w:comment w:author="Screenz Live MX" w:id="2" w:date="2025-07-16T22:31:58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Recomendaciones adicionales: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Agregar una imagen con metadata optimizada (nombre del archivo, ALT y title con keywords como “soluciones contra robo a camiones en México”).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Incluir schema.org tipo “Article” en la web que publique este comunicado.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Pedir a los medios que utilicen una URL optimizada tipo: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/seguridad-logistica-robo-mercancia-mexico-julio2025</w:t>
      </w:r>
    </w:p>
  </w:comment>
  <w:comment w:author="Screenz Live MX" w:id="1" w:date="2025-07-16T22:30:39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Uso de palabras clave primarias (insertadas de forma natural):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robo de transporte de carga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monitoreo en tiempo real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seguridad logística en México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soluciones para flotillas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rastreo satelital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recuperación de vehículos robados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prevención de robos en carretera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tecnología para transporte seguro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Microcopy semántico para motores de respuesta (AEO/GEO):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Añadir preguntas frecuentes (FAQ) al final: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Preguntas Frecuentes (AEO-ready):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la zona con más robos de transporte en México?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Estado de México, Puebla y Guanajuato lideran en reportes de robo de carga, con modus operandi que incluyen jammers, retenes falsos y convoyes armados.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¿Cómo protege Total Protect a las flotillas de transporte?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monitoreo satelital 24/7, alertas de desviación de ruta, comunicación directa con autoridades y protocolos de reacción inmediata, lo que permite recuperar vehículos en menos de una hora.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soluciones ofrece Total Protect contra el robo de mercancía?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Incluyen telemetría, videovigilancia, sistemas de geolocalización, protocolos personalizados y auditorías de riesgo en rutas.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9" w15:done="0"/>
  <w15:commentEx w15:paraId="00000031" w15:done="0"/>
  <w15:commentEx w15:paraId="0000004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0">
          <w:pPr>
            <w:ind w:left="-115" w:firstLine="0"/>
            <w:jc w:val="left"/>
            <w:rPr/>
          </w:pPr>
          <w:r w:rsidDel="00000000" w:rsidR="00000000" w:rsidRPr="00000000">
            <w:rPr/>
            <w:drawing>
              <wp:inline distB="0" distT="0" distL="114300" distR="114300">
                <wp:extent cx="1685925" cy="476250"/>
                <wp:effectExtent b="0" l="0" r="0" t="0"/>
                <wp:docPr descr="Imagen" id="1922668201" name="image1.png"/>
                <a:graphic>
                  <a:graphicData uri="http://schemas.openxmlformats.org/drawingml/2006/picture">
                    <pic:pic>
                      <pic:nvPicPr>
                        <pic:cNvPr descr="Imagen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uiPriority w:val="99"/>
    <w:unhideWhenUsed w:val="1"/>
    <w:rsid w:val="28F5779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 w:val="1"/>
    <w:rsid w:val="28F5779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28F57794"/>
    <w:pPr>
      <w:spacing/>
      <w:ind w:left="720"/>
      <w:contextualSpacing w:val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65675FC8"/>
    <w:rPr>
      <w:color w:val="467886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totalprotect1/" TargetMode="External"/><Relationship Id="rId10" Type="http://schemas.openxmlformats.org/officeDocument/2006/relationships/hyperlink" Target="https://totalprotect.mx/" TargetMode="External"/><Relationship Id="rId13" Type="http://schemas.openxmlformats.org/officeDocument/2006/relationships/hyperlink" Target="https://www.instagram.com/totalprotect_/" TargetMode="External"/><Relationship Id="rId12" Type="http://schemas.openxmlformats.org/officeDocument/2006/relationships/hyperlink" Target="https://www.facebook.com/people/Total-Protect/100091312624811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totalprotect.mx/" TargetMode="External"/><Relationship Id="rId15" Type="http://schemas.openxmlformats.org/officeDocument/2006/relationships/hyperlink" Target="mailto:michelle.delatorre@another.co" TargetMode="External"/><Relationship Id="rId14" Type="http://schemas.openxmlformats.org/officeDocument/2006/relationships/hyperlink" Target="mailto:michelle.delatorre@another.co" TargetMode="External"/><Relationship Id="rId17" Type="http://schemas.openxmlformats.org/officeDocument/2006/relationships/header" Target="header1.xml"/><Relationship Id="rId16" Type="http://schemas.openxmlformats.org/officeDocument/2006/relationships/hyperlink" Target="mailto:rodrigo.franco@another.co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1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jKmVeoG5Ow+7pJcn1RvO0s+wA==">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2025-05-13T21:55:43.0000000Z</dcterms:created>
  <dc:creator>Gustavo Pineda Negrete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